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56" w:rsidRDefault="00396C56" w:rsidP="00396C56">
      <w:pPr>
        <w:spacing w:after="160" w:line="259" w:lineRule="auto"/>
        <w:ind w:firstLine="35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6C56" w:rsidRPr="00396C56" w:rsidRDefault="00396C56" w:rsidP="00396C56">
      <w:pPr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396C56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Региональные </w:t>
      </w:r>
      <w:r w:rsidRPr="00396C56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нормативные правовые акты</w:t>
      </w:r>
    </w:p>
    <w:p w:rsidR="00396C56" w:rsidRDefault="00396C56" w:rsidP="00396C56">
      <w:pPr>
        <w:spacing w:after="160" w:line="259" w:lineRule="auto"/>
        <w:ind w:firstLine="35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6C56" w:rsidRPr="00396C56" w:rsidRDefault="00396C56" w:rsidP="00396C56">
      <w:pPr>
        <w:spacing w:after="160" w:line="259" w:lineRule="auto"/>
        <w:ind w:firstLine="35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6C56">
        <w:rPr>
          <w:rFonts w:ascii="Times New Roman" w:eastAsia="Calibri" w:hAnsi="Times New Roman" w:cs="Times New Roman"/>
          <w:color w:val="000000"/>
          <w:sz w:val="24"/>
          <w:szCs w:val="24"/>
        </w:rPr>
        <w:t>Закон Кировской области от 29.12.2004 № 292-ЗО «О местном самоуправлении в Кировской области»;</w:t>
      </w:r>
    </w:p>
    <w:p w:rsidR="00396C56" w:rsidRPr="00396C56" w:rsidRDefault="00396C56" w:rsidP="00396C56">
      <w:pPr>
        <w:spacing w:after="160" w:line="259" w:lineRule="auto"/>
        <w:ind w:firstLine="35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6C56">
        <w:rPr>
          <w:rFonts w:ascii="Times New Roman" w:eastAsia="Calibri" w:hAnsi="Times New Roman" w:cs="Times New Roman"/>
          <w:color w:val="000000"/>
          <w:sz w:val="24"/>
          <w:szCs w:val="24"/>
        </w:rPr>
        <w:t>Закон Кировской области от 08.10.2007 № 171-ЗО «О муниципальной службе в Кировской области»;</w:t>
      </w:r>
    </w:p>
    <w:p w:rsidR="00396C56" w:rsidRPr="00396C56" w:rsidRDefault="00396C56" w:rsidP="00396C56">
      <w:pPr>
        <w:spacing w:after="160" w:line="259" w:lineRule="auto"/>
        <w:ind w:firstLine="35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96C56">
        <w:rPr>
          <w:rFonts w:ascii="Times New Roman" w:eastAsia="Calibri" w:hAnsi="Times New Roman" w:cs="Times New Roman"/>
          <w:color w:val="000000"/>
          <w:sz w:val="24"/>
          <w:szCs w:val="24"/>
        </w:rPr>
        <w:t>Закон Кировской области от 03.08.2017 № 94-ЗО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полноты, соблюдения ими ограничений, запретов и исполнения обязанностей, установленных в целях противодействия коррупции»;</w:t>
      </w:r>
      <w:proofErr w:type="gramEnd"/>
    </w:p>
    <w:p w:rsidR="00396C56" w:rsidRPr="00396C56" w:rsidRDefault="00396C56" w:rsidP="00396C56">
      <w:pPr>
        <w:spacing w:after="160" w:line="259" w:lineRule="auto"/>
        <w:ind w:firstLine="35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6C56">
        <w:rPr>
          <w:rFonts w:ascii="Times New Roman" w:eastAsia="Calibri" w:hAnsi="Times New Roman" w:cs="Times New Roman"/>
          <w:color w:val="000000"/>
          <w:sz w:val="24"/>
          <w:szCs w:val="24"/>
        </w:rPr>
        <w:t>Закон Кировской области от 30.04.2009 № 365-ЗО «О противодействии коррупции в Кировской области»;</w:t>
      </w:r>
    </w:p>
    <w:p w:rsidR="00396C56" w:rsidRPr="00396C56" w:rsidRDefault="00396C56" w:rsidP="00396C56">
      <w:pPr>
        <w:spacing w:after="160" w:line="259" w:lineRule="auto"/>
        <w:ind w:firstLine="35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6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Указ Губернатора Кировской области от 28.05.2013 № 75 «О мерах по реализации отдельных положений федерального закона «О </w:t>
      </w:r>
      <w:proofErr w:type="gramStart"/>
      <w:r w:rsidRPr="00396C56">
        <w:rPr>
          <w:rFonts w:ascii="Times New Roman" w:eastAsia="Calibri" w:hAnsi="Times New Roman" w:cs="Times New Roman"/>
          <w:color w:val="000000"/>
          <w:sz w:val="24"/>
          <w:szCs w:val="24"/>
        </w:rPr>
        <w:t>контроле за</w:t>
      </w:r>
      <w:proofErr w:type="gramEnd"/>
      <w:r w:rsidRPr="00396C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доходам»;</w:t>
      </w:r>
    </w:p>
    <w:p w:rsidR="00396C56" w:rsidRPr="00396C56" w:rsidRDefault="00396C56" w:rsidP="00396C56">
      <w:pPr>
        <w:spacing w:after="160" w:line="259" w:lineRule="auto"/>
        <w:ind w:firstLine="35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6C56">
        <w:rPr>
          <w:rFonts w:ascii="Times New Roman" w:eastAsia="Calibri" w:hAnsi="Times New Roman" w:cs="Times New Roman"/>
          <w:color w:val="000000"/>
          <w:sz w:val="24"/>
          <w:szCs w:val="24"/>
        </w:rPr>
        <w:t>Указ Губернатора Кировской области от 26.02.2020 № 34 «О комиссии по рассмотрению заявлений лиц, замещающих муниципальные должности, должности главы местной администрации по контракту,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детей»;</w:t>
      </w:r>
      <w:bookmarkStart w:id="0" w:name="_GoBack"/>
      <w:bookmarkEnd w:id="0"/>
    </w:p>
    <w:p w:rsidR="00F3046A" w:rsidRDefault="00396C56" w:rsidP="00396C56">
      <w:pPr>
        <w:ind w:firstLine="359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396C56">
        <w:rPr>
          <w:rFonts w:ascii="Times New Roman" w:eastAsia="Calibri" w:hAnsi="Times New Roman" w:cs="Times New Roman"/>
          <w:color w:val="000000"/>
          <w:sz w:val="24"/>
          <w:szCs w:val="24"/>
        </w:rPr>
        <w:t>остановление Правительства Кировской области от 22.09.2021 № 498-П «Об утверждении Программы по противодействию коррупции в Кировской области на 2021 – 2024 годы»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sectPr w:rsidR="00F3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56"/>
    <w:rsid w:val="00396C56"/>
    <w:rsid w:val="00F3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2023-08-30T12:44:00Z</dcterms:created>
  <dcterms:modified xsi:type="dcterms:W3CDTF">2023-08-30T12:45:00Z</dcterms:modified>
</cp:coreProperties>
</file>